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E42D8E">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14:paraId="67D317CB">
      <w:pPr>
        <w:pStyle w:val="2"/>
        <w:ind w:left="0" w:leftChars="0"/>
        <w:jc w:val="center"/>
        <w:rPr>
          <w:rFonts w:hint="eastAsia" w:ascii="华文中宋" w:hAnsi="华文中宋" w:eastAsia="华文中宋"/>
          <w:b/>
          <w:sz w:val="36"/>
        </w:rPr>
      </w:pPr>
    </w:p>
    <w:p w14:paraId="7023CEC4">
      <w:pPr>
        <w:pStyle w:val="2"/>
        <w:ind w:left="0" w:leftChars="0"/>
        <w:jc w:val="center"/>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rPr>
        <w:t>第</w:t>
      </w:r>
      <w:r>
        <w:rPr>
          <w:rFonts w:hint="eastAsia" w:ascii="方正小标宋简体" w:hAnsi="方正小标宋简体" w:eastAsia="方正小标宋简体" w:cs="方正小标宋简体"/>
          <w:b w:val="0"/>
          <w:bCs/>
          <w:sz w:val="44"/>
          <w:szCs w:val="44"/>
          <w:lang w:eastAsia="zh-CN"/>
        </w:rPr>
        <w:t>二十六</w:t>
      </w:r>
      <w:r>
        <w:rPr>
          <w:rFonts w:hint="eastAsia" w:ascii="方正小标宋简体" w:hAnsi="方正小标宋简体" w:eastAsia="方正小标宋简体" w:cs="方正小标宋简体"/>
          <w:b w:val="0"/>
          <w:bCs/>
          <w:sz w:val="44"/>
          <w:szCs w:val="44"/>
        </w:rPr>
        <w:t>届国史学术年会</w:t>
      </w:r>
      <w:r>
        <w:rPr>
          <w:rFonts w:hint="eastAsia" w:ascii="方正小标宋简体" w:hAnsi="方正小标宋简体" w:eastAsia="方正小标宋简体" w:cs="方正小标宋简体"/>
          <w:b w:val="0"/>
          <w:bCs/>
          <w:sz w:val="44"/>
          <w:szCs w:val="44"/>
          <w:lang w:eastAsia="zh-CN"/>
        </w:rPr>
        <w:t>参考选题</w:t>
      </w:r>
    </w:p>
    <w:p w14:paraId="6BFFDB62">
      <w:pPr>
        <w:pStyle w:val="2"/>
        <w:numPr>
          <w:numId w:val="0"/>
        </w:numPr>
        <w:jc w:val="both"/>
        <w:rPr>
          <w:rFonts w:hint="eastAsia" w:ascii="仿宋_GB2312" w:hAnsi="仿宋_GB2312" w:eastAsia="仿宋_GB2312" w:cs="仿宋_GB2312"/>
          <w:b w:val="0"/>
          <w:bCs/>
          <w:sz w:val="32"/>
          <w:szCs w:val="32"/>
          <w:lang w:eastAsia="zh-CN"/>
        </w:rPr>
      </w:pPr>
      <w:bookmarkStart w:id="0" w:name="_GoBack"/>
      <w:r>
        <w:rPr>
          <w:rFonts w:hint="default" w:ascii="Times New Roman Regular" w:hAnsi="Times New Roman Regular" w:eastAsia="仿宋_GB2312" w:cs="Times New Roman Regular"/>
          <w:b w:val="0"/>
          <w:bCs/>
          <w:sz w:val="32"/>
          <w:szCs w:val="32"/>
          <w:lang w:val="en-US" w:eastAsia="zh-CN"/>
        </w:rPr>
        <w:t>1</w:t>
      </w:r>
      <w:bookmarkEnd w:id="0"/>
      <w:r>
        <w:rPr>
          <w:rFonts w:hint="eastAsia" w:ascii="仿宋_GB2312" w:hAnsi="仿宋_GB2312" w:eastAsia="仿宋_GB2312" w:cs="仿宋_GB2312"/>
          <w:b w:val="0"/>
          <w:bCs/>
          <w:sz w:val="32"/>
          <w:szCs w:val="32"/>
          <w:lang w:val="en-US" w:eastAsia="zh-CN"/>
        </w:rPr>
        <w:t>.</w:t>
      </w:r>
      <w:r>
        <w:rPr>
          <w:rFonts w:hint="eastAsia" w:ascii="仿宋_GB2312" w:hAnsi="仿宋_GB2312" w:eastAsia="仿宋_GB2312" w:cs="仿宋_GB2312"/>
          <w:b w:val="0"/>
          <w:bCs/>
          <w:sz w:val="32"/>
          <w:szCs w:val="32"/>
          <w:lang w:eastAsia="zh-CN"/>
        </w:rPr>
        <w:t>习近平总书记关于树立和践行正确政绩观重要论述的</w:t>
      </w:r>
      <w:r>
        <w:rPr>
          <w:rFonts w:hint="eastAsia" w:ascii="仿宋_GB2312" w:hAnsi="仿宋_GB2312" w:eastAsia="仿宋_GB2312" w:cs="仿宋_GB2312"/>
          <w:b w:val="0"/>
          <w:bCs/>
          <w:sz w:val="32"/>
          <w:szCs w:val="32"/>
          <w:lang w:val="en-US" w:eastAsia="zh-CN"/>
        </w:rPr>
        <w:t>研究；</w:t>
      </w:r>
    </w:p>
    <w:p w14:paraId="3B0A8EA8">
      <w:pPr>
        <w:pStyle w:val="2"/>
        <w:numPr>
          <w:numId w:val="0"/>
        </w:numPr>
        <w:ind w:leftChars="0"/>
        <w:jc w:val="both"/>
        <w:rPr>
          <w:rFonts w:hint="eastAsia" w:ascii="仿宋_GB2312" w:hAnsi="仿宋_GB2312" w:eastAsia="仿宋_GB2312" w:cs="仿宋_GB2312"/>
          <w:b w:val="0"/>
          <w:bCs/>
          <w:sz w:val="32"/>
          <w:szCs w:val="32"/>
          <w:lang w:eastAsia="zh-CN"/>
        </w:rPr>
      </w:pPr>
      <w:r>
        <w:rPr>
          <w:rFonts w:hint="eastAsia" w:eastAsia="仿宋_GB2312" w:cs="Times New Roman"/>
          <w:b w:val="0"/>
          <w:bCs/>
          <w:sz w:val="32"/>
          <w:szCs w:val="32"/>
          <w:lang w:val="en-US" w:eastAsia="zh-CN"/>
        </w:rPr>
        <w:t>2.</w:t>
      </w:r>
      <w:r>
        <w:rPr>
          <w:rFonts w:hint="eastAsia" w:ascii="Times New Roman" w:hAnsi="Times New Roman" w:eastAsia="仿宋_GB2312" w:cs="Times New Roman"/>
          <w:b w:val="0"/>
          <w:bCs/>
          <w:sz w:val="32"/>
          <w:szCs w:val="32"/>
          <w:lang w:val="en-US" w:eastAsia="zh-CN"/>
        </w:rPr>
        <w:t>老一辈无产阶级革命家关于树立和践行正确政绩观的重要论述与实践研究；</w:t>
      </w:r>
    </w:p>
    <w:p w14:paraId="7B8DBDEC">
      <w:pPr>
        <w:pStyle w:val="2"/>
        <w:numPr>
          <w:numId w:val="0"/>
        </w:numPr>
        <w:ind w:leftChars="0"/>
        <w:jc w:val="both"/>
        <w:rPr>
          <w:rFonts w:hint="eastAsia" w:ascii="Times New Roman" w:hAnsi="Times New Roman" w:eastAsia="仿宋_GB2312" w:cs="Times New Roman"/>
          <w:b w:val="0"/>
          <w:bCs/>
          <w:sz w:val="32"/>
          <w:szCs w:val="32"/>
          <w:lang w:val="en-US" w:eastAsia="zh-CN"/>
        </w:rPr>
      </w:pPr>
      <w:r>
        <w:rPr>
          <w:rFonts w:hint="eastAsia" w:eastAsia="仿宋_GB2312" w:cs="Times New Roman"/>
          <w:b w:val="0"/>
          <w:bCs/>
          <w:sz w:val="32"/>
          <w:szCs w:val="32"/>
          <w:lang w:val="en-US" w:eastAsia="zh-CN"/>
        </w:rPr>
        <w:t>3.</w:t>
      </w:r>
      <w:r>
        <w:rPr>
          <w:rFonts w:hint="eastAsia" w:ascii="Times New Roman" w:hAnsi="Times New Roman" w:eastAsia="仿宋_GB2312" w:cs="Times New Roman"/>
          <w:b w:val="0"/>
          <w:bCs/>
          <w:sz w:val="32"/>
          <w:szCs w:val="32"/>
          <w:lang w:val="en-US" w:eastAsia="zh-CN"/>
        </w:rPr>
        <w:t>新时代正确政绩观的科学内涵、理论逻辑与实践要求；</w:t>
      </w:r>
    </w:p>
    <w:p w14:paraId="1638CB4A">
      <w:pPr>
        <w:pStyle w:val="2"/>
        <w:numPr>
          <w:numId w:val="0"/>
        </w:numPr>
        <w:ind w:leftChars="0"/>
        <w:jc w:val="both"/>
        <w:rPr>
          <w:rFonts w:hint="eastAsia" w:ascii="Times New Roman" w:hAnsi="Times New Roman" w:eastAsia="仿宋_GB2312" w:cs="Times New Roman"/>
          <w:b w:val="0"/>
          <w:bCs/>
          <w:sz w:val="32"/>
          <w:szCs w:val="32"/>
          <w:lang w:val="en-US" w:eastAsia="zh-CN"/>
        </w:rPr>
      </w:pPr>
      <w:r>
        <w:rPr>
          <w:rFonts w:hint="eastAsia" w:eastAsia="仿宋_GB2312" w:cs="Times New Roman"/>
          <w:b w:val="0"/>
          <w:bCs/>
          <w:sz w:val="32"/>
          <w:szCs w:val="32"/>
          <w:lang w:val="en-US" w:eastAsia="zh-CN"/>
        </w:rPr>
        <w:t>4.</w:t>
      </w:r>
      <w:r>
        <w:rPr>
          <w:rFonts w:hint="eastAsia" w:ascii="Times New Roman" w:hAnsi="Times New Roman" w:eastAsia="仿宋_GB2312" w:cs="Times New Roman"/>
          <w:b w:val="0"/>
          <w:bCs/>
          <w:sz w:val="32"/>
          <w:szCs w:val="32"/>
          <w:lang w:val="en-US" w:eastAsia="zh-CN"/>
        </w:rPr>
        <w:t>中国式现代化与正确政绩观的内在逻辑</w:t>
      </w:r>
      <w:r>
        <w:rPr>
          <w:rFonts w:hint="eastAsia" w:eastAsia="仿宋_GB2312" w:cs="Times New Roman"/>
          <w:b w:val="0"/>
          <w:bCs/>
          <w:sz w:val="32"/>
          <w:szCs w:val="32"/>
          <w:lang w:val="en-US" w:eastAsia="zh-CN"/>
        </w:rPr>
        <w:t>和</w:t>
      </w:r>
      <w:r>
        <w:rPr>
          <w:rFonts w:hint="eastAsia" w:ascii="Times New Roman" w:hAnsi="Times New Roman" w:eastAsia="仿宋_GB2312" w:cs="Times New Roman"/>
          <w:b w:val="0"/>
          <w:bCs/>
          <w:sz w:val="32"/>
          <w:szCs w:val="32"/>
          <w:lang w:val="en-US" w:eastAsia="zh-CN"/>
        </w:rPr>
        <w:t>实践要求；</w:t>
      </w:r>
    </w:p>
    <w:p w14:paraId="287AC517">
      <w:pPr>
        <w:pStyle w:val="2"/>
        <w:numPr>
          <w:ilvl w:val="0"/>
          <w:numId w:val="0"/>
        </w:numPr>
        <w:ind w:leftChars="0"/>
        <w:jc w:val="both"/>
        <w:rPr>
          <w:rFonts w:hint="eastAsia" w:ascii="Times New Roman" w:hAnsi="Times New Roman" w:eastAsia="仿宋_GB2312" w:cs="Times New Roman"/>
          <w:b w:val="0"/>
          <w:bCs/>
          <w:sz w:val="32"/>
          <w:szCs w:val="32"/>
          <w:lang w:val="en-US" w:eastAsia="zh-CN"/>
        </w:rPr>
      </w:pPr>
      <w:r>
        <w:rPr>
          <w:rFonts w:hint="eastAsia" w:eastAsia="仿宋_GB2312" w:cs="Times New Roman"/>
          <w:b w:val="0"/>
          <w:bCs/>
          <w:sz w:val="32"/>
          <w:szCs w:val="32"/>
          <w:lang w:val="en-US" w:eastAsia="zh-CN"/>
        </w:rPr>
        <w:t>5.</w:t>
      </w:r>
      <w:r>
        <w:rPr>
          <w:rFonts w:hint="eastAsia" w:ascii="Times New Roman" w:hAnsi="Times New Roman" w:eastAsia="仿宋_GB2312" w:cs="Times New Roman"/>
          <w:b w:val="0"/>
          <w:bCs/>
          <w:sz w:val="32"/>
          <w:szCs w:val="32"/>
          <w:lang w:val="en-US" w:eastAsia="zh-CN"/>
        </w:rPr>
        <w:t>“第二个结合”</w:t>
      </w:r>
      <w:r>
        <w:rPr>
          <w:rFonts w:hint="eastAsia" w:eastAsia="仿宋_GB2312" w:cs="Times New Roman"/>
          <w:b w:val="0"/>
          <w:bCs/>
          <w:sz w:val="32"/>
          <w:szCs w:val="32"/>
          <w:lang w:val="en-US" w:eastAsia="zh-CN"/>
        </w:rPr>
        <w:t>与</w:t>
      </w:r>
      <w:r>
        <w:rPr>
          <w:rFonts w:hint="eastAsia" w:ascii="Times New Roman" w:hAnsi="Times New Roman" w:eastAsia="仿宋_GB2312" w:cs="Times New Roman"/>
          <w:b w:val="0"/>
          <w:bCs/>
          <w:sz w:val="32"/>
          <w:szCs w:val="32"/>
          <w:lang w:val="en-US" w:eastAsia="zh-CN"/>
        </w:rPr>
        <w:t>正确政绩观研究；</w:t>
      </w:r>
    </w:p>
    <w:p w14:paraId="2D4939B0">
      <w:pPr>
        <w:pStyle w:val="2"/>
        <w:numPr>
          <w:ilvl w:val="0"/>
          <w:numId w:val="0"/>
        </w:numPr>
        <w:ind w:leftChars="0"/>
        <w:jc w:val="both"/>
        <w:rPr>
          <w:rFonts w:hint="eastAsia" w:ascii="Times New Roman" w:hAnsi="Times New Roman" w:eastAsia="仿宋_GB2312" w:cs="Times New Roman"/>
          <w:b w:val="0"/>
          <w:bCs/>
          <w:sz w:val="32"/>
          <w:szCs w:val="32"/>
          <w:lang w:val="en-US" w:eastAsia="zh-CN"/>
        </w:rPr>
      </w:pPr>
      <w:r>
        <w:rPr>
          <w:rFonts w:hint="eastAsia" w:eastAsia="仿宋_GB2312" w:cs="Times New Roman"/>
          <w:b w:val="0"/>
          <w:bCs/>
          <w:sz w:val="32"/>
          <w:szCs w:val="32"/>
          <w:lang w:val="en-US" w:eastAsia="zh-CN"/>
        </w:rPr>
        <w:t>6.</w:t>
      </w:r>
      <w:r>
        <w:rPr>
          <w:rFonts w:hint="eastAsia" w:ascii="Times New Roman" w:hAnsi="Times New Roman" w:eastAsia="仿宋_GB2312" w:cs="Times New Roman"/>
          <w:b w:val="0"/>
          <w:bCs/>
          <w:sz w:val="32"/>
          <w:szCs w:val="32"/>
          <w:lang w:val="en-US" w:eastAsia="zh-CN"/>
        </w:rPr>
        <w:t>正确政绩观的历史根基与文化传承；</w:t>
      </w:r>
    </w:p>
    <w:p w14:paraId="5BBD8117">
      <w:pPr>
        <w:pStyle w:val="2"/>
        <w:numPr>
          <w:ilvl w:val="0"/>
          <w:numId w:val="0"/>
        </w:numPr>
        <w:ind w:leftChars="0"/>
        <w:jc w:val="both"/>
        <w:rPr>
          <w:rFonts w:hint="eastAsia" w:ascii="Times New Roman" w:hAnsi="Times New Roman" w:eastAsia="仿宋_GB2312" w:cs="Times New Roman"/>
          <w:b w:val="0"/>
          <w:bCs/>
          <w:sz w:val="32"/>
          <w:szCs w:val="32"/>
          <w:lang w:val="en-US" w:eastAsia="zh-CN"/>
        </w:rPr>
      </w:pPr>
      <w:r>
        <w:rPr>
          <w:rFonts w:hint="eastAsia" w:eastAsia="仿宋_GB2312" w:cs="Times New Roman"/>
          <w:b w:val="0"/>
          <w:bCs/>
          <w:sz w:val="32"/>
          <w:szCs w:val="32"/>
          <w:lang w:val="en-US" w:eastAsia="zh-CN"/>
        </w:rPr>
        <w:t>7.树立和践行正确</w:t>
      </w:r>
      <w:r>
        <w:rPr>
          <w:rFonts w:hint="eastAsia" w:ascii="Times New Roman" w:hAnsi="Times New Roman" w:eastAsia="仿宋_GB2312" w:cs="Times New Roman"/>
          <w:b w:val="0"/>
          <w:bCs/>
          <w:sz w:val="32"/>
          <w:szCs w:val="32"/>
          <w:lang w:val="en-US" w:eastAsia="zh-CN"/>
        </w:rPr>
        <w:t>政绩观的基本经验</w:t>
      </w:r>
      <w:r>
        <w:rPr>
          <w:rFonts w:hint="eastAsia" w:eastAsia="仿宋_GB2312" w:cs="Times New Roman"/>
          <w:b w:val="0"/>
          <w:bCs/>
          <w:sz w:val="32"/>
          <w:szCs w:val="32"/>
          <w:lang w:val="en-US" w:eastAsia="zh-CN"/>
        </w:rPr>
        <w:t>研究</w:t>
      </w:r>
      <w:r>
        <w:rPr>
          <w:rFonts w:hint="eastAsia" w:ascii="Times New Roman" w:hAnsi="Times New Roman" w:eastAsia="仿宋_GB2312" w:cs="Times New Roman"/>
          <w:b w:val="0"/>
          <w:bCs/>
          <w:sz w:val="32"/>
          <w:szCs w:val="32"/>
          <w:lang w:val="en-US" w:eastAsia="zh-CN"/>
        </w:rPr>
        <w:t>；</w:t>
      </w:r>
    </w:p>
    <w:p w14:paraId="0AEF3B86">
      <w:pPr>
        <w:pStyle w:val="2"/>
        <w:numPr>
          <w:ilvl w:val="0"/>
          <w:numId w:val="0"/>
        </w:numPr>
        <w:ind w:leftChars="0"/>
        <w:jc w:val="both"/>
        <w:rPr>
          <w:rFonts w:hint="eastAsia" w:ascii="Times New Roman" w:hAnsi="Times New Roman" w:eastAsia="仿宋_GB2312" w:cs="Times New Roman"/>
          <w:b w:val="0"/>
          <w:bCs/>
          <w:sz w:val="32"/>
          <w:szCs w:val="32"/>
          <w:lang w:val="en-US" w:eastAsia="zh-CN"/>
        </w:rPr>
      </w:pPr>
      <w:r>
        <w:rPr>
          <w:rFonts w:hint="eastAsia" w:eastAsia="仿宋_GB2312" w:cs="Times New Roman"/>
          <w:b w:val="0"/>
          <w:bCs/>
          <w:sz w:val="32"/>
          <w:szCs w:val="32"/>
          <w:lang w:val="en-US" w:eastAsia="zh-CN"/>
        </w:rPr>
        <w:t>8.</w:t>
      </w:r>
      <w:r>
        <w:rPr>
          <w:rFonts w:hint="eastAsia" w:ascii="Times New Roman" w:hAnsi="Times New Roman" w:eastAsia="仿宋_GB2312" w:cs="Times New Roman"/>
          <w:b w:val="0"/>
          <w:bCs/>
          <w:sz w:val="32"/>
          <w:szCs w:val="32"/>
          <w:lang w:val="en-US" w:eastAsia="zh-CN"/>
        </w:rPr>
        <w:t>改革开放以来</w:t>
      </w:r>
      <w:r>
        <w:rPr>
          <w:rFonts w:hint="eastAsia" w:eastAsia="仿宋_GB2312" w:cs="Times New Roman"/>
          <w:b w:val="0"/>
          <w:bCs/>
          <w:sz w:val="32"/>
          <w:szCs w:val="32"/>
          <w:lang w:val="en-US" w:eastAsia="zh-CN"/>
        </w:rPr>
        <w:t>正确</w:t>
      </w:r>
      <w:r>
        <w:rPr>
          <w:rFonts w:hint="eastAsia" w:ascii="Times New Roman" w:hAnsi="Times New Roman" w:eastAsia="仿宋_GB2312" w:cs="Times New Roman"/>
          <w:b w:val="0"/>
          <w:bCs/>
          <w:sz w:val="32"/>
          <w:szCs w:val="32"/>
          <w:lang w:val="en-US" w:eastAsia="zh-CN"/>
        </w:rPr>
        <w:t>政绩观的历史考察与经验启示；</w:t>
      </w:r>
    </w:p>
    <w:p w14:paraId="6C7D021E">
      <w:pPr>
        <w:pStyle w:val="2"/>
        <w:numPr>
          <w:ilvl w:val="0"/>
          <w:numId w:val="0"/>
        </w:numPr>
        <w:ind w:leftChars="0"/>
        <w:jc w:val="both"/>
        <w:rPr>
          <w:rFonts w:hint="eastAsia" w:eastAsia="仿宋_GB2312" w:cs="Times New Roman"/>
          <w:b w:val="0"/>
          <w:bCs/>
          <w:sz w:val="32"/>
          <w:szCs w:val="32"/>
          <w:lang w:val="en-US" w:eastAsia="zh-CN"/>
        </w:rPr>
      </w:pPr>
      <w:r>
        <w:rPr>
          <w:rFonts w:hint="eastAsia" w:eastAsia="仿宋_GB2312" w:cs="Times New Roman"/>
          <w:b w:val="0"/>
          <w:bCs/>
          <w:sz w:val="32"/>
          <w:szCs w:val="32"/>
          <w:lang w:val="en-US" w:eastAsia="zh-CN"/>
        </w:rPr>
        <w:t>9.</w:t>
      </w:r>
      <w:r>
        <w:rPr>
          <w:rFonts w:hint="eastAsia" w:ascii="Times New Roman" w:hAnsi="Times New Roman" w:eastAsia="仿宋_GB2312" w:cs="Times New Roman"/>
          <w:b w:val="0"/>
          <w:bCs/>
          <w:sz w:val="32"/>
          <w:szCs w:val="32"/>
          <w:lang w:val="en-US" w:eastAsia="zh-CN"/>
        </w:rPr>
        <w:t>正确政绩观的文化底蕴和精神特质</w:t>
      </w:r>
      <w:r>
        <w:rPr>
          <w:rFonts w:hint="eastAsia" w:eastAsia="仿宋_GB2312" w:cs="Times New Roman"/>
          <w:b w:val="0"/>
          <w:bCs/>
          <w:sz w:val="32"/>
          <w:szCs w:val="32"/>
          <w:lang w:val="en-US" w:eastAsia="zh-CN"/>
        </w:rPr>
        <w:t>；</w:t>
      </w:r>
    </w:p>
    <w:p w14:paraId="115F81E8">
      <w:pPr>
        <w:pStyle w:val="2"/>
        <w:numPr>
          <w:ilvl w:val="0"/>
          <w:numId w:val="0"/>
        </w:numPr>
        <w:ind w:leftChars="0"/>
        <w:jc w:val="both"/>
        <w:rPr>
          <w:rFonts w:hint="eastAsia" w:ascii="Times New Roman" w:hAnsi="Times New Roman" w:eastAsia="仿宋_GB2312" w:cs="Times New Roman"/>
          <w:b w:val="0"/>
          <w:bCs/>
          <w:sz w:val="32"/>
          <w:szCs w:val="32"/>
          <w:lang w:val="en-US" w:eastAsia="zh-CN"/>
        </w:rPr>
      </w:pPr>
      <w:r>
        <w:rPr>
          <w:rFonts w:hint="default" w:eastAsia="仿宋_GB2312" w:cs="Times New Roman"/>
          <w:b w:val="0"/>
          <w:bCs/>
          <w:sz w:val="32"/>
          <w:szCs w:val="32"/>
          <w:lang w:val="en-US" w:eastAsia="zh-CN"/>
        </w:rPr>
        <w:t>1</w:t>
      </w:r>
      <w:r>
        <w:rPr>
          <w:rFonts w:hint="eastAsia" w:eastAsia="仿宋_GB2312" w:cs="Times New Roman"/>
          <w:b w:val="0"/>
          <w:bCs/>
          <w:sz w:val="32"/>
          <w:szCs w:val="32"/>
          <w:lang w:val="en-US" w:eastAsia="zh-CN"/>
        </w:rPr>
        <w:t>0</w:t>
      </w:r>
      <w:r>
        <w:rPr>
          <w:rFonts w:hint="default" w:eastAsia="仿宋_GB2312" w:cs="Times New Roman"/>
          <w:b w:val="0"/>
          <w:bCs/>
          <w:sz w:val="32"/>
          <w:szCs w:val="32"/>
          <w:lang w:val="en-US" w:eastAsia="zh-CN"/>
        </w:rPr>
        <w:t>.</w:t>
      </w:r>
      <w:r>
        <w:rPr>
          <w:rFonts w:hint="eastAsia" w:ascii="Times New Roman" w:hAnsi="Times New Roman" w:eastAsia="仿宋_GB2312" w:cs="Times New Roman"/>
          <w:b w:val="0"/>
          <w:bCs/>
          <w:sz w:val="32"/>
          <w:szCs w:val="32"/>
          <w:lang w:val="en-US" w:eastAsia="zh-CN"/>
        </w:rPr>
        <w:t>新发展理念与树立和践行正确政绩观；</w:t>
      </w:r>
    </w:p>
    <w:p w14:paraId="74969510">
      <w:pPr>
        <w:pStyle w:val="2"/>
        <w:numPr>
          <w:ilvl w:val="0"/>
          <w:numId w:val="0"/>
        </w:numPr>
        <w:ind w:leftChars="0"/>
        <w:jc w:val="both"/>
        <w:rPr>
          <w:rFonts w:hint="eastAsia" w:eastAsia="仿宋_GB2312" w:cs="Times New Roman"/>
          <w:b w:val="0"/>
          <w:bCs/>
          <w:sz w:val="32"/>
          <w:szCs w:val="32"/>
          <w:lang w:val="en-US" w:eastAsia="zh-CN"/>
        </w:rPr>
      </w:pPr>
      <w:r>
        <w:rPr>
          <w:rFonts w:hint="default" w:eastAsia="仿宋_GB2312" w:cs="Times New Roman"/>
          <w:b w:val="0"/>
          <w:bCs/>
          <w:sz w:val="32"/>
          <w:szCs w:val="32"/>
          <w:lang w:val="en-US" w:eastAsia="zh-CN"/>
        </w:rPr>
        <w:t>1</w:t>
      </w:r>
      <w:r>
        <w:rPr>
          <w:rFonts w:hint="eastAsia" w:eastAsia="仿宋_GB2312" w:cs="Times New Roman"/>
          <w:b w:val="0"/>
          <w:bCs/>
          <w:sz w:val="32"/>
          <w:szCs w:val="32"/>
          <w:lang w:val="en-US" w:eastAsia="zh-CN"/>
        </w:rPr>
        <w:t>1</w:t>
      </w:r>
      <w:r>
        <w:rPr>
          <w:rFonts w:hint="default" w:eastAsia="仿宋_GB2312" w:cs="Times New Roman"/>
          <w:b w:val="0"/>
          <w:bCs/>
          <w:sz w:val="32"/>
          <w:szCs w:val="32"/>
          <w:lang w:val="en-US" w:eastAsia="zh-CN"/>
        </w:rPr>
        <w:t>.</w:t>
      </w:r>
      <w:r>
        <w:rPr>
          <w:rFonts w:hint="eastAsia" w:ascii="Times New Roman" w:hAnsi="Times New Roman" w:eastAsia="仿宋_GB2312" w:cs="Times New Roman"/>
          <w:b w:val="0"/>
          <w:bCs/>
          <w:sz w:val="32"/>
          <w:szCs w:val="32"/>
          <w:lang w:val="en-US" w:eastAsia="zh-CN"/>
        </w:rPr>
        <w:t>正确政绩观与</w:t>
      </w:r>
      <w:r>
        <w:rPr>
          <w:rFonts w:hint="eastAsia" w:eastAsia="仿宋_GB2312" w:cs="Times New Roman"/>
          <w:b w:val="0"/>
          <w:bCs/>
          <w:sz w:val="32"/>
          <w:szCs w:val="32"/>
          <w:lang w:val="en-US" w:eastAsia="zh-CN"/>
        </w:rPr>
        <w:t>生态文明建设</w:t>
      </w:r>
      <w:r>
        <w:rPr>
          <w:rFonts w:hint="eastAsia" w:ascii="Times New Roman" w:hAnsi="Times New Roman" w:eastAsia="仿宋_GB2312" w:cs="Times New Roman"/>
          <w:b w:val="0"/>
          <w:bCs/>
          <w:sz w:val="32"/>
          <w:szCs w:val="32"/>
          <w:lang w:val="en-US" w:eastAsia="zh-CN"/>
        </w:rPr>
        <w:t>；</w:t>
      </w:r>
    </w:p>
    <w:p w14:paraId="43DFDC81">
      <w:pPr>
        <w:pStyle w:val="2"/>
        <w:numPr>
          <w:ilvl w:val="0"/>
          <w:numId w:val="0"/>
        </w:numPr>
        <w:ind w:leftChars="0"/>
        <w:jc w:val="both"/>
        <w:rPr>
          <w:rFonts w:hint="eastAsia" w:ascii="Times New Roman" w:hAnsi="Times New Roman" w:eastAsia="仿宋_GB2312" w:cs="Times New Roman"/>
          <w:b w:val="0"/>
          <w:bCs/>
          <w:sz w:val="32"/>
          <w:szCs w:val="32"/>
          <w:lang w:val="en-US" w:eastAsia="zh-CN"/>
        </w:rPr>
      </w:pPr>
      <w:r>
        <w:rPr>
          <w:rFonts w:hint="eastAsia" w:eastAsia="仿宋_GB2312" w:cs="Times New Roman"/>
          <w:b w:val="0"/>
          <w:bCs/>
          <w:sz w:val="32"/>
          <w:szCs w:val="32"/>
          <w:lang w:val="en-US" w:eastAsia="zh-CN"/>
        </w:rPr>
        <w:t>12</w:t>
      </w:r>
      <w:r>
        <w:rPr>
          <w:rFonts w:hint="default" w:eastAsia="仿宋_GB2312" w:cs="Times New Roman"/>
          <w:b w:val="0"/>
          <w:bCs/>
          <w:sz w:val="32"/>
          <w:szCs w:val="32"/>
          <w:lang w:val="en-US" w:eastAsia="zh-CN"/>
        </w:rPr>
        <w:t>.</w:t>
      </w:r>
      <w:r>
        <w:rPr>
          <w:rFonts w:hint="eastAsia" w:ascii="Times New Roman" w:hAnsi="Times New Roman" w:eastAsia="仿宋_GB2312" w:cs="Times New Roman"/>
          <w:b w:val="0"/>
          <w:bCs/>
          <w:sz w:val="32"/>
          <w:szCs w:val="32"/>
          <w:lang w:val="en-US" w:eastAsia="zh-CN"/>
        </w:rPr>
        <w:t>基层治理中正确政绩观的理论与实践；</w:t>
      </w:r>
    </w:p>
    <w:p w14:paraId="146D6043">
      <w:pPr>
        <w:pStyle w:val="2"/>
        <w:numPr>
          <w:ilvl w:val="0"/>
          <w:numId w:val="0"/>
        </w:numPr>
        <w:ind w:leftChars="0"/>
        <w:jc w:val="both"/>
        <w:rPr>
          <w:rFonts w:hint="eastAsia" w:ascii="Times New Roman" w:hAnsi="Times New Roman" w:eastAsia="仿宋_GB2312" w:cs="Times New Roman"/>
          <w:b w:val="0"/>
          <w:bCs/>
          <w:kern w:val="2"/>
          <w:sz w:val="32"/>
          <w:szCs w:val="32"/>
          <w:lang w:val="en-US" w:eastAsia="zh-CN" w:bidi="ar-SA"/>
        </w:rPr>
      </w:pPr>
      <w:r>
        <w:rPr>
          <w:rFonts w:hint="default" w:eastAsia="仿宋_GB2312" w:cs="Times New Roman"/>
          <w:b w:val="0"/>
          <w:bCs/>
          <w:sz w:val="32"/>
          <w:szCs w:val="32"/>
          <w:lang w:val="en-US" w:eastAsia="zh-CN"/>
        </w:rPr>
        <w:t>1</w:t>
      </w:r>
      <w:r>
        <w:rPr>
          <w:rFonts w:hint="eastAsia" w:eastAsia="仿宋_GB2312" w:cs="Times New Roman"/>
          <w:b w:val="0"/>
          <w:bCs/>
          <w:sz w:val="32"/>
          <w:szCs w:val="32"/>
          <w:lang w:val="en-US" w:eastAsia="zh-CN"/>
        </w:rPr>
        <w:t>3</w:t>
      </w:r>
      <w:r>
        <w:rPr>
          <w:rFonts w:hint="default" w:eastAsia="仿宋_GB2312" w:cs="Times New Roman"/>
          <w:b w:val="0"/>
          <w:bCs/>
          <w:sz w:val="32"/>
          <w:szCs w:val="32"/>
          <w:lang w:val="en-US" w:eastAsia="zh-CN"/>
        </w:rPr>
        <w:t>.</w:t>
      </w:r>
      <w:r>
        <w:rPr>
          <w:rFonts w:hint="eastAsia" w:ascii="Times New Roman" w:hAnsi="Times New Roman" w:eastAsia="仿宋_GB2312" w:cs="Times New Roman"/>
          <w:b w:val="0"/>
          <w:bCs/>
          <w:kern w:val="2"/>
          <w:sz w:val="32"/>
          <w:szCs w:val="32"/>
          <w:lang w:val="en-US" w:eastAsia="zh-CN" w:bidi="ar-SA"/>
        </w:rPr>
        <w:t>树立和践行正确政绩观的地方实践及典型案例</w:t>
      </w:r>
      <w:r>
        <w:rPr>
          <w:rFonts w:hint="eastAsia" w:eastAsia="仿宋_GB2312" w:cs="Times New Roman"/>
          <w:b w:val="0"/>
          <w:bCs/>
          <w:kern w:val="2"/>
          <w:sz w:val="32"/>
          <w:szCs w:val="32"/>
          <w:lang w:val="en-US" w:eastAsia="zh-CN" w:bidi="ar-SA"/>
        </w:rPr>
        <w:t>研究；</w:t>
      </w:r>
    </w:p>
    <w:p w14:paraId="4232FEF9">
      <w:pPr>
        <w:pStyle w:val="2"/>
        <w:ind w:left="0" w:leftChars="0"/>
        <w:jc w:val="both"/>
        <w:rPr>
          <w:rFonts w:hint="eastAsia" w:ascii="仿宋_GB2312" w:hAnsi="仿宋_GB2312" w:eastAsia="仿宋_GB2312" w:cs="仿宋_GB2312"/>
          <w:b w:val="0"/>
          <w:bCs/>
          <w:sz w:val="32"/>
          <w:szCs w:val="32"/>
          <w:lang w:val="en-US" w:eastAsia="zh-CN"/>
        </w:rPr>
      </w:pPr>
      <w:r>
        <w:rPr>
          <w:rFonts w:hint="default" w:ascii="Times New Roman Regular" w:hAnsi="Times New Roman Regular" w:eastAsia="仿宋_GB2312" w:cs="Times New Roman Regular"/>
          <w:b w:val="0"/>
          <w:bCs/>
          <w:sz w:val="32"/>
          <w:szCs w:val="32"/>
          <w:lang w:val="en-US" w:eastAsia="zh-CN"/>
        </w:rPr>
        <w:t>14</w:t>
      </w:r>
      <w:r>
        <w:rPr>
          <w:rFonts w:hint="eastAsia" w:ascii="仿宋_GB2312" w:hAnsi="仿宋_GB2312" w:eastAsia="仿宋_GB2312" w:cs="仿宋_GB2312"/>
          <w:b w:val="0"/>
          <w:bCs/>
          <w:sz w:val="32"/>
          <w:szCs w:val="32"/>
          <w:lang w:val="en-US" w:eastAsia="zh-CN"/>
        </w:rPr>
        <w:t>.正确政绩观的历史逻辑研究；</w:t>
      </w:r>
    </w:p>
    <w:p w14:paraId="4C076867">
      <w:pPr>
        <w:pStyle w:val="2"/>
        <w:ind w:left="0" w:leftChars="0"/>
        <w:jc w:val="both"/>
        <w:rPr>
          <w:rFonts w:hint="default" w:ascii="仿宋_GB2312" w:hAnsi="仿宋_GB2312" w:eastAsia="仿宋_GB2312" w:cs="仿宋_GB2312"/>
          <w:b w:val="0"/>
          <w:bCs/>
          <w:sz w:val="32"/>
          <w:szCs w:val="32"/>
          <w:lang w:val="en-US" w:eastAsia="zh-CN"/>
        </w:rPr>
      </w:pPr>
      <w:r>
        <w:rPr>
          <w:rFonts w:hint="eastAsia" w:ascii="Times New Roman Regular" w:hAnsi="Times New Roman Regular" w:eastAsia="仿宋_GB2312" w:cs="Times New Roman Regular"/>
          <w:b w:val="0"/>
          <w:bCs/>
          <w:sz w:val="32"/>
          <w:szCs w:val="32"/>
          <w:lang w:val="en-US" w:eastAsia="zh-CN"/>
        </w:rPr>
        <w:t>15</w:t>
      </w:r>
      <w:r>
        <w:rPr>
          <w:rFonts w:hint="eastAsia" w:ascii="仿宋_GB2312" w:hAnsi="仿宋_GB2312" w:eastAsia="仿宋_GB2312" w:cs="仿宋_GB2312"/>
          <w:b w:val="0"/>
          <w:bCs/>
          <w:sz w:val="32"/>
          <w:szCs w:val="32"/>
          <w:lang w:val="en-US" w:eastAsia="zh-CN"/>
        </w:rPr>
        <w:t>.正确政绩观与新中国史研究。</w:t>
      </w:r>
    </w:p>
    <w:sectPr>
      <w:footerReference r:id="rId3" w:type="default"/>
      <w:footerReference r:id="rId4" w:type="even"/>
      <w:pgSz w:w="11906" w:h="16838"/>
      <w:pgMar w:top="2041" w:right="1474" w:bottom="1984"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华文中宋">
    <w:altName w:val="汉仪书宋二KW"/>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Kingsoft Sign">
    <w:panose1 w:val="05050102010706020507"/>
    <w:charset w:val="00"/>
    <w:family w:val="auto"/>
    <w:pitch w:val="default"/>
    <w:sig w:usb0="00000000" w:usb1="10000000" w:usb2="00000000" w:usb3="00000000" w:csb0="00000001" w:csb1="00000000"/>
  </w:font>
  <w:font w:name="Times New Roman Regular">
    <w:panose1 w:val="02020503050405090304"/>
    <w:charset w:val="00"/>
    <w:family w:val="auto"/>
    <w:pitch w:val="default"/>
    <w:sig w:usb0="E0000AFF" w:usb1="00007843" w:usb2="00000001" w:usb3="00000000" w:csb0="4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134F0">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separate"/>
    </w:r>
    <w:r>
      <w:rPr>
        <w:rStyle w:val="7"/>
      </w:rPr>
      <w:t>2</w:t>
    </w:r>
    <w:r>
      <w:rPr>
        <w:rStyle w:val="7"/>
      </w:rPr>
      <w:fldChar w:fldCharType="end"/>
    </w:r>
  </w:p>
  <w:p w14:paraId="389D9FD7">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5B746">
    <w:pPr>
      <w:pStyle w:val="3"/>
      <w:framePr w:wrap="around" w:vAnchor="text" w:hAnchor="margin" w:xAlign="inside" w:y="1"/>
      <w:rPr>
        <w:rStyle w:val="7"/>
      </w:rPr>
    </w:pPr>
    <w:r>
      <w:rPr>
        <w:rStyle w:val="7"/>
      </w:rPr>
      <w:fldChar w:fldCharType="begin"/>
    </w:r>
    <w:r>
      <w:rPr>
        <w:rStyle w:val="7"/>
      </w:rPr>
      <w:instrText xml:space="preserve">PAGE  </w:instrText>
    </w:r>
    <w:r>
      <w:rPr>
        <w:rStyle w:val="7"/>
      </w:rPr>
      <w:fldChar w:fldCharType="end"/>
    </w:r>
  </w:p>
  <w:p w14:paraId="464398BE">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oNotDisplayPageBoundaries w:val="1"/>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zNGZiZDQyOWU5NDI2NmU1Y2NjMzY0NjJiNThmNGYifQ=="/>
  </w:docVars>
  <w:rsids>
    <w:rsidRoot w:val="00000000"/>
    <w:rsid w:val="05676AAA"/>
    <w:rsid w:val="076C39F9"/>
    <w:rsid w:val="17D370A6"/>
    <w:rsid w:val="1EF55571"/>
    <w:rsid w:val="2D4867D9"/>
    <w:rsid w:val="322F09E5"/>
    <w:rsid w:val="33F9CBDD"/>
    <w:rsid w:val="4B711390"/>
    <w:rsid w:val="583803E2"/>
    <w:rsid w:val="58BF733D"/>
    <w:rsid w:val="606318DC"/>
    <w:rsid w:val="77B7C87E"/>
    <w:rsid w:val="77F5CA1A"/>
    <w:rsid w:val="7DFD4482"/>
    <w:rsid w:val="7FBDC760"/>
    <w:rsid w:val="8F7B86AC"/>
    <w:rsid w:val="97EC0A56"/>
    <w:rsid w:val="9FEA5A97"/>
    <w:rsid w:val="BDE31A7E"/>
    <w:rsid w:val="BEEEE1F2"/>
    <w:rsid w:val="BFDF6D25"/>
    <w:rsid w:val="DF772CE6"/>
    <w:rsid w:val="ECEF6105"/>
    <w:rsid w:val="F7DAC70B"/>
    <w:rsid w:val="FE9A3C84"/>
    <w:rsid w:val="FFBD390D"/>
    <w:rsid w:val="FFBF8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Closing"/>
    <w:basedOn w:val="1"/>
    <w:qFormat/>
    <w:uiPriority w:val="0"/>
    <w:pPr>
      <w:ind w:left="100" w:leftChars="2100"/>
    </w:pPr>
    <w:rPr>
      <w:rFonts w:ascii="Times New Roman" w:hAnsi="Times New Roman"/>
      <w:szCs w:val="24"/>
    </w:r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styleId="4">
    <w:name w:val="toc 4"/>
    <w:basedOn w:val="1"/>
    <w:next w:val="1"/>
    <w:qFormat/>
    <w:uiPriority w:val="0"/>
    <w:pPr>
      <w:keepNext w:val="0"/>
      <w:keepLines w:val="0"/>
      <w:widowControl w:val="0"/>
      <w:suppressLineNumbers w:val="0"/>
      <w:ind w:left="1260" w:leftChars="600"/>
      <w:jc w:val="both"/>
    </w:pPr>
    <w:rPr>
      <w:rFonts w:hint="default" w:ascii="Calibri" w:hAnsi="Calibri" w:eastAsia="宋体" w:cs="Times New Roman"/>
      <w:kern w:val="2"/>
      <w:sz w:val="21"/>
      <w:szCs w:val="21"/>
      <w:lang w:val="en-US" w:eastAsia="zh-CN" w:bidi="ar"/>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562</Words>
  <Characters>562</Characters>
  <Lines>1</Lines>
  <Paragraphs>1</Paragraphs>
  <TotalTime>8</TotalTime>
  <ScaleCrop>false</ScaleCrop>
  <LinksUpToDate>false</LinksUpToDate>
  <CharactersWithSpaces>562</CharactersWithSpaces>
  <Application>WPS Office_12.1.25195.25195_F1E327BC-269C-435d-A152-05C5408002CA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2024-12-12T09:22:00Z</dcterms:created>
  <dc:creator>zj</dc:creator>
  <cp:lastModifiedBy>Nicolems</cp:lastModifiedBy>
  <dcterms:modified xsi:type="dcterms:W3CDTF">2026-04-01T15:41:10Z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2052-12.1.25195.25195</vt:lpwstr>
  </property>
  <property fmtid="{D5CDD505-2E9C-101B-9397-08002B2CF9AE}" pid="3" name="ICV">
    <vt:lpwstr>13397F18888ECFEE2CD5C969FC1BA72F_43</vt:lpwstr>
  </property>
</Properties>
</file>